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AB" w:rsidRDefault="00A944AB">
      <w:r w:rsidRPr="00A944AB">
        <w:rPr>
          <w:noProof/>
          <w:lang w:eastAsia="ru-RU"/>
        </w:rPr>
        <w:drawing>
          <wp:inline distT="0" distB="0" distL="0" distR="0">
            <wp:extent cx="4584848" cy="925033"/>
            <wp:effectExtent l="19050" t="0" r="620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139" cy="92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A0" w:rsidRPr="00483717" w:rsidRDefault="00CB1D75" w:rsidP="00FA57E2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944AB" w:rsidRPr="00483717">
        <w:rPr>
          <w:rFonts w:ascii="Times New Roman" w:hAnsi="Times New Roman" w:cs="Times New Roman"/>
          <w:b/>
          <w:sz w:val="28"/>
          <w:szCs w:val="28"/>
        </w:rPr>
        <w:t xml:space="preserve"> ЕГРН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внесено </w:t>
      </w:r>
      <w:r w:rsidR="00055A02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A944AB" w:rsidRPr="00483717">
        <w:rPr>
          <w:rFonts w:ascii="Times New Roman" w:hAnsi="Times New Roman" w:cs="Times New Roman"/>
          <w:b/>
          <w:sz w:val="28"/>
          <w:szCs w:val="28"/>
        </w:rPr>
        <w:t>сведени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A944AB" w:rsidRPr="00483717">
        <w:rPr>
          <w:rFonts w:ascii="Times New Roman" w:hAnsi="Times New Roman" w:cs="Times New Roman"/>
          <w:b/>
          <w:sz w:val="28"/>
          <w:szCs w:val="28"/>
        </w:rPr>
        <w:t xml:space="preserve"> о границах </w:t>
      </w:r>
      <w:r w:rsidR="008D4DEF">
        <w:rPr>
          <w:rFonts w:ascii="Times New Roman" w:hAnsi="Times New Roman" w:cs="Times New Roman"/>
          <w:b/>
          <w:sz w:val="28"/>
          <w:szCs w:val="28"/>
        </w:rPr>
        <w:t>населенных пунктов</w:t>
      </w:r>
      <w:r w:rsidR="00483717" w:rsidRPr="00483717">
        <w:rPr>
          <w:rFonts w:ascii="Times New Roman" w:hAnsi="Times New Roman" w:cs="Times New Roman"/>
          <w:b/>
          <w:sz w:val="28"/>
          <w:szCs w:val="28"/>
        </w:rPr>
        <w:t xml:space="preserve"> Иркутской области</w:t>
      </w:r>
    </w:p>
    <w:p w:rsidR="00FA57E2" w:rsidRPr="00BA642A" w:rsidRDefault="00055A02" w:rsidP="00FA57E2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42A">
        <w:rPr>
          <w:rFonts w:ascii="Times New Roman" w:hAnsi="Times New Roman" w:cs="Times New Roman"/>
          <w:b/>
          <w:sz w:val="28"/>
          <w:szCs w:val="28"/>
        </w:rPr>
        <w:t>В</w:t>
      </w:r>
      <w:r w:rsidR="00FA57E2" w:rsidRPr="00BA642A">
        <w:rPr>
          <w:rFonts w:ascii="Times New Roman" w:hAnsi="Times New Roman" w:cs="Times New Roman"/>
          <w:b/>
          <w:sz w:val="28"/>
          <w:szCs w:val="28"/>
        </w:rPr>
        <w:t xml:space="preserve"> единый государственный реестр недвижимости (ЕГРН) внесено 80% сведений об участках границ</w:t>
      </w:r>
      <w:r w:rsidR="00F15EC8" w:rsidRPr="00BA642A">
        <w:rPr>
          <w:rFonts w:ascii="Times New Roman" w:hAnsi="Times New Roman" w:cs="Times New Roman"/>
          <w:b/>
          <w:sz w:val="28"/>
          <w:szCs w:val="28"/>
        </w:rPr>
        <w:t xml:space="preserve"> между</w:t>
      </w:r>
      <w:r w:rsidR="00B1298D" w:rsidRPr="00BA6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42A">
        <w:rPr>
          <w:rFonts w:ascii="Times New Roman" w:hAnsi="Times New Roman" w:cs="Times New Roman"/>
          <w:b/>
          <w:sz w:val="28"/>
          <w:szCs w:val="28"/>
        </w:rPr>
        <w:t>субъект</w:t>
      </w:r>
      <w:r w:rsidR="00F15EC8" w:rsidRPr="00BA642A">
        <w:rPr>
          <w:rFonts w:ascii="Times New Roman" w:hAnsi="Times New Roman" w:cs="Times New Roman"/>
          <w:b/>
          <w:sz w:val="28"/>
          <w:szCs w:val="28"/>
        </w:rPr>
        <w:t>ами</w:t>
      </w:r>
      <w:r w:rsidR="00FA57E2" w:rsidRPr="00BA642A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BA642A" w:rsidRPr="00BA642A">
        <w:rPr>
          <w:rFonts w:ascii="Times New Roman" w:hAnsi="Times New Roman" w:cs="Times New Roman"/>
          <w:b/>
          <w:sz w:val="28"/>
          <w:szCs w:val="28"/>
        </w:rPr>
        <w:t>оссии</w:t>
      </w:r>
      <w:r w:rsidR="00F15EC8" w:rsidRPr="00BA642A">
        <w:rPr>
          <w:rFonts w:ascii="Times New Roman" w:hAnsi="Times New Roman" w:cs="Times New Roman"/>
          <w:b/>
          <w:sz w:val="28"/>
          <w:szCs w:val="28"/>
        </w:rPr>
        <w:t xml:space="preserve"> и Иркутской областью</w:t>
      </w:r>
      <w:r w:rsidR="00FA57E2" w:rsidRPr="00BA642A">
        <w:rPr>
          <w:rFonts w:ascii="Times New Roman" w:hAnsi="Times New Roman" w:cs="Times New Roman"/>
          <w:b/>
          <w:sz w:val="28"/>
          <w:szCs w:val="28"/>
        </w:rPr>
        <w:t>, около 47% сведений о границах муниципальных образований, 52% сведений о границах населенных пунктов</w:t>
      </w:r>
      <w:r w:rsidR="00F15EC8" w:rsidRPr="00BA64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5EC8" w:rsidRPr="00BA642A">
        <w:rPr>
          <w:rFonts w:ascii="Times New Roman" w:hAnsi="Times New Roman" w:cs="Times New Roman"/>
          <w:b/>
          <w:sz w:val="28"/>
          <w:szCs w:val="28"/>
        </w:rPr>
        <w:t>Приангарья</w:t>
      </w:r>
      <w:proofErr w:type="spellEnd"/>
      <w:r w:rsidR="00FA57E2" w:rsidRPr="00BA642A">
        <w:rPr>
          <w:rFonts w:ascii="Times New Roman" w:hAnsi="Times New Roman" w:cs="Times New Roman"/>
          <w:b/>
          <w:sz w:val="28"/>
          <w:szCs w:val="28"/>
        </w:rPr>
        <w:t>. Об этом сообщает Кадастровая палата Иркутской области.</w:t>
      </w:r>
    </w:p>
    <w:p w:rsidR="00D01329" w:rsidRPr="00041A3D" w:rsidRDefault="001A3818" w:rsidP="00041A3D">
      <w:pPr>
        <w:spacing w:after="100" w:afterAutospacing="1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1A3D">
        <w:rPr>
          <w:rFonts w:ascii="Times New Roman" w:hAnsi="Times New Roman" w:cs="Times New Roman"/>
          <w:sz w:val="28"/>
          <w:szCs w:val="28"/>
        </w:rPr>
        <w:t xml:space="preserve">Кадастровая палата региона на постоянной основе проводит комплекс мероприятий по достижению показателей целевой модели «Постановка на кадастровый учет земельных участков и объектов недвижимого имущества». </w:t>
      </w:r>
      <w:r w:rsidR="00D01329" w:rsidRPr="00A15B92">
        <w:rPr>
          <w:rFonts w:ascii="Times New Roman" w:hAnsi="Times New Roman" w:cs="Times New Roman"/>
          <w:sz w:val="28"/>
          <w:szCs w:val="28"/>
        </w:rPr>
        <w:t>Эта целевая модель направлена на повышение эффективности процедуры предоставления земельных участков, находящихся в государственной или муниципальной собственности, а также сокращение сроков постановки объектов недвижимости на государственный кадастровый учет.</w:t>
      </w:r>
      <w:r w:rsidR="00D01329" w:rsidRPr="00041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390" w:rsidRPr="00041A3D" w:rsidRDefault="001A3818" w:rsidP="00041A3D">
      <w:pPr>
        <w:spacing w:after="100" w:afterAutospacing="1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1A3D">
        <w:rPr>
          <w:rFonts w:ascii="Times New Roman" w:hAnsi="Times New Roman" w:cs="Times New Roman"/>
          <w:sz w:val="28"/>
          <w:szCs w:val="28"/>
        </w:rPr>
        <w:t>Большое значение в</w:t>
      </w:r>
      <w:r w:rsidR="00922335" w:rsidRPr="00041A3D">
        <w:rPr>
          <w:rFonts w:ascii="Times New Roman" w:hAnsi="Times New Roman" w:cs="Times New Roman"/>
          <w:sz w:val="28"/>
          <w:szCs w:val="28"/>
        </w:rPr>
        <w:t xml:space="preserve"> этой</w:t>
      </w:r>
      <w:r w:rsidRPr="00041A3D">
        <w:rPr>
          <w:rFonts w:ascii="Times New Roman" w:hAnsi="Times New Roman" w:cs="Times New Roman"/>
          <w:sz w:val="28"/>
          <w:szCs w:val="28"/>
        </w:rPr>
        <w:t xml:space="preserve"> целевой модели отведено работе по внесению в ЕГРН сведений о границах между субъектами России, муниципальных образований и населенных пунктов. </w:t>
      </w:r>
    </w:p>
    <w:p w:rsidR="001A3818" w:rsidRPr="00041A3D" w:rsidRDefault="004B0947" w:rsidP="00041A3D">
      <w:pPr>
        <w:spacing w:after="100" w:afterAutospacing="1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5B92">
        <w:rPr>
          <w:rFonts w:ascii="Times New Roman" w:hAnsi="Times New Roman" w:cs="Times New Roman"/>
          <w:sz w:val="28"/>
          <w:szCs w:val="28"/>
        </w:rPr>
        <w:t xml:space="preserve">Для жителей </w:t>
      </w:r>
      <w:proofErr w:type="spellStart"/>
      <w:r w:rsidRPr="00A15B92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="00041A3D" w:rsidRPr="00A15B92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A15B92">
        <w:rPr>
          <w:rFonts w:ascii="Times New Roman" w:hAnsi="Times New Roman" w:cs="Times New Roman"/>
          <w:sz w:val="28"/>
          <w:szCs w:val="28"/>
        </w:rPr>
        <w:t xml:space="preserve"> н</w:t>
      </w:r>
      <w:r w:rsidR="001A3818" w:rsidRPr="00A15B92">
        <w:rPr>
          <w:rFonts w:ascii="Times New Roman" w:hAnsi="Times New Roman" w:cs="Times New Roman"/>
          <w:sz w:val="28"/>
          <w:szCs w:val="28"/>
        </w:rPr>
        <w:t xml:space="preserve">аличие в </w:t>
      </w:r>
      <w:r w:rsidR="00922335" w:rsidRPr="00A15B92"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="001A3818" w:rsidRPr="00A15B92">
        <w:rPr>
          <w:rFonts w:ascii="Times New Roman" w:hAnsi="Times New Roman" w:cs="Times New Roman"/>
          <w:sz w:val="28"/>
          <w:szCs w:val="28"/>
        </w:rPr>
        <w:t xml:space="preserve"> актуальных сведений повышает защищенность прав </w:t>
      </w:r>
      <w:r w:rsidR="00CC29B8" w:rsidRPr="00A15B92">
        <w:rPr>
          <w:rFonts w:ascii="Times New Roman" w:hAnsi="Times New Roman" w:cs="Times New Roman"/>
          <w:sz w:val="28"/>
          <w:szCs w:val="28"/>
        </w:rPr>
        <w:t>на недвижимое имущество</w:t>
      </w:r>
      <w:r w:rsidR="003825BA" w:rsidRPr="00A15B92">
        <w:rPr>
          <w:rFonts w:ascii="Times New Roman" w:hAnsi="Times New Roman" w:cs="Times New Roman"/>
          <w:sz w:val="28"/>
          <w:szCs w:val="28"/>
        </w:rPr>
        <w:t xml:space="preserve"> и</w:t>
      </w:r>
      <w:r w:rsidR="007362E9" w:rsidRPr="00A15B92">
        <w:rPr>
          <w:rFonts w:ascii="Times New Roman" w:hAnsi="Times New Roman" w:cs="Times New Roman"/>
          <w:sz w:val="28"/>
          <w:szCs w:val="28"/>
        </w:rPr>
        <w:t xml:space="preserve"> эффекти</w:t>
      </w:r>
      <w:r w:rsidRPr="00A15B92">
        <w:rPr>
          <w:rFonts w:ascii="Times New Roman" w:hAnsi="Times New Roman" w:cs="Times New Roman"/>
          <w:sz w:val="28"/>
          <w:szCs w:val="28"/>
        </w:rPr>
        <w:t>в</w:t>
      </w:r>
      <w:r w:rsidR="007362E9" w:rsidRPr="00A15B92">
        <w:rPr>
          <w:rFonts w:ascii="Times New Roman" w:hAnsi="Times New Roman" w:cs="Times New Roman"/>
          <w:sz w:val="28"/>
          <w:szCs w:val="28"/>
        </w:rPr>
        <w:t>ност</w:t>
      </w:r>
      <w:r w:rsidRPr="00A15B92">
        <w:rPr>
          <w:rFonts w:ascii="Times New Roman" w:hAnsi="Times New Roman" w:cs="Times New Roman"/>
          <w:sz w:val="28"/>
          <w:szCs w:val="28"/>
        </w:rPr>
        <w:t>ь</w:t>
      </w:r>
      <w:r w:rsidR="007362E9" w:rsidRPr="00A15B92">
        <w:rPr>
          <w:rFonts w:ascii="Times New Roman" w:hAnsi="Times New Roman" w:cs="Times New Roman"/>
          <w:sz w:val="28"/>
          <w:szCs w:val="28"/>
        </w:rPr>
        <w:t xml:space="preserve"> процедуры государственной регистрации</w:t>
      </w:r>
      <w:r w:rsidRPr="00A15B92">
        <w:rPr>
          <w:rFonts w:ascii="Times New Roman" w:hAnsi="Times New Roman" w:cs="Times New Roman"/>
          <w:sz w:val="28"/>
          <w:szCs w:val="28"/>
        </w:rPr>
        <w:t xml:space="preserve"> прав на </w:t>
      </w:r>
      <w:r w:rsidR="003825BA" w:rsidRPr="00A15B92">
        <w:rPr>
          <w:rFonts w:ascii="Times New Roman" w:hAnsi="Times New Roman" w:cs="Times New Roman"/>
          <w:sz w:val="28"/>
          <w:szCs w:val="28"/>
        </w:rPr>
        <w:t>недвижимость.</w:t>
      </w:r>
      <w:r w:rsidR="00CC29B8" w:rsidRPr="00A15B92">
        <w:rPr>
          <w:rFonts w:ascii="Times New Roman" w:hAnsi="Times New Roman" w:cs="Times New Roman"/>
          <w:sz w:val="28"/>
          <w:szCs w:val="28"/>
        </w:rPr>
        <w:t xml:space="preserve"> </w:t>
      </w:r>
      <w:r w:rsidR="003825BA" w:rsidRPr="00A15B92">
        <w:rPr>
          <w:rFonts w:ascii="Times New Roman" w:hAnsi="Times New Roman" w:cs="Times New Roman"/>
          <w:sz w:val="28"/>
          <w:szCs w:val="28"/>
        </w:rPr>
        <w:t>Также это</w:t>
      </w:r>
      <w:r w:rsidRPr="00A15B92">
        <w:rPr>
          <w:rFonts w:ascii="Times New Roman" w:hAnsi="Times New Roman" w:cs="Times New Roman"/>
          <w:sz w:val="28"/>
          <w:szCs w:val="28"/>
        </w:rPr>
        <w:t xml:space="preserve"> создает благоприятные условия для ведения бизнеса</w:t>
      </w:r>
      <w:r w:rsidR="003825BA" w:rsidRPr="00A15B92">
        <w:rPr>
          <w:rFonts w:ascii="Times New Roman" w:hAnsi="Times New Roman" w:cs="Times New Roman"/>
          <w:sz w:val="28"/>
          <w:szCs w:val="28"/>
        </w:rPr>
        <w:t xml:space="preserve"> и увеличивает инвестиционную привлекательность региона</w:t>
      </w:r>
      <w:r w:rsidRPr="00A15B92">
        <w:rPr>
          <w:rFonts w:ascii="Times New Roman" w:hAnsi="Times New Roman" w:cs="Times New Roman"/>
          <w:sz w:val="28"/>
          <w:szCs w:val="28"/>
        </w:rPr>
        <w:t>.</w:t>
      </w:r>
      <w:r w:rsidR="00EF589F" w:rsidRPr="00041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B5E" w:rsidRPr="0033302C" w:rsidRDefault="00FA57E2" w:rsidP="00893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sectPr w:rsidR="004D0B5E" w:rsidRPr="0033302C" w:rsidSect="0043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4AB"/>
    <w:rsid w:val="000372A5"/>
    <w:rsid w:val="00041A3D"/>
    <w:rsid w:val="00055A02"/>
    <w:rsid w:val="0007288C"/>
    <w:rsid w:val="000B5563"/>
    <w:rsid w:val="001A3818"/>
    <w:rsid w:val="001F57C2"/>
    <w:rsid w:val="0033302C"/>
    <w:rsid w:val="003825BA"/>
    <w:rsid w:val="00431CA0"/>
    <w:rsid w:val="00443421"/>
    <w:rsid w:val="00483717"/>
    <w:rsid w:val="004B0947"/>
    <w:rsid w:val="004D0B5E"/>
    <w:rsid w:val="00534F9D"/>
    <w:rsid w:val="007362E9"/>
    <w:rsid w:val="007B68CF"/>
    <w:rsid w:val="008148DA"/>
    <w:rsid w:val="008224D1"/>
    <w:rsid w:val="008935BB"/>
    <w:rsid w:val="008D4DEF"/>
    <w:rsid w:val="00922335"/>
    <w:rsid w:val="00A12AF6"/>
    <w:rsid w:val="00A15B92"/>
    <w:rsid w:val="00A944AB"/>
    <w:rsid w:val="00B1298D"/>
    <w:rsid w:val="00BA642A"/>
    <w:rsid w:val="00BE6D41"/>
    <w:rsid w:val="00CB1D75"/>
    <w:rsid w:val="00CC29B8"/>
    <w:rsid w:val="00CF611C"/>
    <w:rsid w:val="00D01329"/>
    <w:rsid w:val="00D07FFA"/>
    <w:rsid w:val="00D62390"/>
    <w:rsid w:val="00D635ED"/>
    <w:rsid w:val="00E9588C"/>
    <w:rsid w:val="00EF589F"/>
    <w:rsid w:val="00F15EC8"/>
    <w:rsid w:val="00FA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A0"/>
  </w:style>
  <w:style w:type="paragraph" w:styleId="3">
    <w:name w:val="heading 3"/>
    <w:basedOn w:val="a"/>
    <w:link w:val="30"/>
    <w:uiPriority w:val="9"/>
    <w:qFormat/>
    <w:rsid w:val="00736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362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4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62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62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3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24</cp:revision>
  <dcterms:created xsi:type="dcterms:W3CDTF">2020-11-02T07:16:00Z</dcterms:created>
  <dcterms:modified xsi:type="dcterms:W3CDTF">2020-11-12T01:16:00Z</dcterms:modified>
</cp:coreProperties>
</file>